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DC" w:rsidRPr="00F717B7" w:rsidRDefault="00F717B7" w:rsidP="00FB7ED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</w:pPr>
      <w:r w:rsidRPr="00F7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  <w:t>Grade 6 School Supplies</w:t>
      </w:r>
      <w:r w:rsidR="00FB7EDC" w:rsidRPr="00F7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  <w:t xml:space="preserve"> </w:t>
      </w:r>
    </w:p>
    <w:p w:rsidR="00F717B7" w:rsidRDefault="00F717B7" w:rsidP="00FB7EDC">
      <w:pPr>
        <w:rPr>
          <w:rFonts w:ascii="Times New Roman" w:eastAsia="Times New Roman" w:hAnsi="Times New Roman" w:cs="Times New Roman"/>
          <w:b/>
          <w:sz w:val="28"/>
          <w:szCs w:val="28"/>
          <w:lang w:eastAsia="en-Z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ZA"/>
        </w:rPr>
        <w:t>Asalamu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Z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ZA"/>
        </w:rPr>
        <w:t>alaikum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ZA"/>
        </w:rPr>
        <w:t xml:space="preserve"> Parents</w:t>
      </w:r>
    </w:p>
    <w:p w:rsidR="00F717B7" w:rsidRPr="00F717B7" w:rsidRDefault="00F717B7" w:rsidP="00FB7EDC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</w:pPr>
      <w:r w:rsidRPr="00F717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ZA"/>
        </w:rPr>
        <w:t>Here is the Grade 6 supply list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proofErr w:type="gramStart"/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 w:rsidR="00744DEA">
        <w:rPr>
          <w:rFonts w:ascii="ZapfDingbatsITC" w:eastAsia="ZapfDingbatsITC" w:hAnsi="HelveticaNeue-Condensed" w:cs="ZapfDingbatsITC"/>
          <w:sz w:val="24"/>
          <w:szCs w:val="24"/>
        </w:rPr>
        <w:t xml:space="preserve"> HB</w:t>
      </w:r>
      <w:proofErr w:type="gramEnd"/>
      <w:r w:rsidR="00744DEA">
        <w:rPr>
          <w:rFonts w:ascii="ZapfDingbatsITC" w:eastAsia="ZapfDingbatsITC" w:hAnsi="HelveticaNeue-Condensed" w:cs="ZapfDingbatsITC"/>
          <w:sz w:val="24"/>
          <w:szCs w:val="24"/>
        </w:rPr>
        <w:t xml:space="preserve"> 2 Pencils/</w:t>
      </w:r>
      <w:r>
        <w:rPr>
          <w:rFonts w:ascii="HelveticaNeue-Condensed" w:hAnsi="HelveticaNeue-Condensed" w:cs="HelveticaNeue-Condensed"/>
          <w:sz w:val="24"/>
          <w:szCs w:val="24"/>
        </w:rPr>
        <w:t>Pencil Sharpener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Eraser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 w:rsidR="00744DEA">
        <w:rPr>
          <w:rFonts w:ascii="HelveticaNeue-Condensed" w:hAnsi="HelveticaNeue-Condensed" w:cs="HelveticaNeue-Condensed"/>
          <w:sz w:val="24"/>
          <w:szCs w:val="24"/>
        </w:rPr>
        <w:t>Scissors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Highlighters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Markers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Colo</w:t>
      </w:r>
      <w:r w:rsidR="00F717B7">
        <w:rPr>
          <w:rFonts w:ascii="HelveticaNeue-Condensed" w:hAnsi="HelveticaNeue-Condensed" w:cs="HelveticaNeue-Condensed"/>
          <w:sz w:val="24"/>
          <w:szCs w:val="24"/>
        </w:rPr>
        <w:t>u</w:t>
      </w:r>
      <w:r>
        <w:rPr>
          <w:rFonts w:ascii="HelveticaNeue-Condensed" w:hAnsi="HelveticaNeue-Condensed" w:cs="HelveticaNeue-Condensed"/>
          <w:sz w:val="24"/>
          <w:szCs w:val="24"/>
        </w:rPr>
        <w:t>red Pencils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Glue Stick</w:t>
      </w:r>
    </w:p>
    <w:p w:rsidR="00F7281A" w:rsidRDefault="00F7281A" w:rsidP="00F7281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12" Ruler</w:t>
      </w:r>
    </w:p>
    <w:p w:rsidR="00744DEA" w:rsidRDefault="00F7281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Tape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Ruled Index Cards</w:t>
      </w:r>
    </w:p>
    <w:p w:rsidR="00744DEA" w:rsidRDefault="00F7281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 w:rsidR="00744DEA">
        <w:rPr>
          <w:rFonts w:ascii="HelveticaNeue-Condensed" w:hAnsi="HelveticaNeue-Condensed" w:cs="HelveticaNeue-Condensed"/>
          <w:sz w:val="24"/>
          <w:szCs w:val="24"/>
        </w:rPr>
        <w:t xml:space="preserve">Math </w:t>
      </w:r>
      <w:proofErr w:type="gramStart"/>
      <w:r w:rsidR="00744DEA">
        <w:rPr>
          <w:rFonts w:ascii="HelveticaNeue-Condensed" w:hAnsi="HelveticaNeue-Condensed" w:cs="HelveticaNeue-Condensed"/>
          <w:sz w:val="24"/>
          <w:szCs w:val="24"/>
        </w:rPr>
        <w:t>Set</w:t>
      </w:r>
      <w:proofErr w:type="gramEnd"/>
      <w:r w:rsidR="00744DEA">
        <w:rPr>
          <w:rFonts w:ascii="HelveticaNeue-Condensed" w:hAnsi="HelveticaNeue-Condensed" w:cs="HelveticaNeue-Condensed"/>
          <w:sz w:val="24"/>
          <w:szCs w:val="24"/>
        </w:rPr>
        <w:t xml:space="preserve"> with a tight compass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3-Ring Binder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 w:rsidRPr="00F717B7">
        <w:rPr>
          <w:rFonts w:ascii="ZapfDingbatsITC" w:eastAsia="ZapfDingbatsITC" w:hAnsi="HelveticaNeue-Condensed" w:cs="ZapfDingbatsITC"/>
          <w:color w:val="C0504D" w:themeColor="accent2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2 Graph Books NO SPIRAL BINDING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Tabbed Dividers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6 Notebooks 32 page NO SPIRAL BINDING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 w:rsidRPr="00F717B7">
        <w:rPr>
          <w:rFonts w:ascii="ZapfDingbatsITC" w:eastAsia="ZapfDingbatsITC" w:hAnsi="HelveticaNeue-Condensed" w:cs="ZapfDingbatsITC"/>
          <w:color w:val="C0504D" w:themeColor="accent2"/>
          <w:sz w:val="24"/>
          <w:szCs w:val="24"/>
        </w:rPr>
        <w:t xml:space="preserve"> </w:t>
      </w:r>
      <w:proofErr w:type="spellStart"/>
      <w:r>
        <w:rPr>
          <w:rFonts w:ascii="HelveticaNeue-Condensed" w:hAnsi="HelveticaNeue-Condensed" w:cs="HelveticaNeue-Condensed"/>
          <w:sz w:val="24"/>
          <w:szCs w:val="24"/>
        </w:rPr>
        <w:t>Looseleaf</w:t>
      </w:r>
      <w:proofErr w:type="spellEnd"/>
      <w:r>
        <w:rPr>
          <w:rFonts w:ascii="HelveticaNeue-Condensed" w:hAnsi="HelveticaNeue-Condensed" w:cs="HelveticaNeue-Condensed"/>
          <w:sz w:val="24"/>
          <w:szCs w:val="24"/>
        </w:rPr>
        <w:t xml:space="preserve"> Filler Paper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Calculator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ZapfDingbatsITC" w:eastAsia="ZapfDingbatsITC" w:hAnsi="HelveticaNeue-Condensed" w:cs="ZapfDingbatsITC" w:hint="eastAsia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Tabbed Dividers</w:t>
      </w:r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 w:rsidRPr="00F717B7">
        <w:rPr>
          <w:rFonts w:ascii="ZapfDingbatsITC" w:eastAsia="ZapfDingbatsITC" w:hAnsi="HelveticaNeue-Condensed" w:cs="ZapfDingbatsITC" w:hint="eastAsia"/>
          <w:color w:val="C0504D" w:themeColor="accent2"/>
          <w:sz w:val="24"/>
          <w:szCs w:val="24"/>
        </w:rPr>
        <w:t>❏</w:t>
      </w:r>
      <w:r>
        <w:rPr>
          <w:rFonts w:ascii="ZapfDingbatsITC" w:eastAsia="ZapfDingbatsITC" w:hAnsi="HelveticaNeue-Condensed" w:cs="ZapfDingbatsITC"/>
          <w:sz w:val="24"/>
          <w:szCs w:val="24"/>
        </w:rPr>
        <w:t xml:space="preserve"> </w:t>
      </w:r>
      <w:r>
        <w:rPr>
          <w:rFonts w:ascii="HelveticaNeue-Condensed" w:hAnsi="HelveticaNeue-Condensed" w:cs="HelveticaNeue-Condensed"/>
          <w:sz w:val="24"/>
          <w:szCs w:val="24"/>
        </w:rPr>
        <w:t>Science Notebook /ruled and blank alternating pages</w:t>
      </w:r>
    </w:p>
    <w:p w:rsidR="00F717B7" w:rsidRDefault="00F717B7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</w:p>
    <w:p w:rsidR="00F717B7" w:rsidRDefault="00F717B7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>Note: Items marked in RED are immediate essentials</w:t>
      </w:r>
    </w:p>
    <w:p w:rsidR="00F717B7" w:rsidRDefault="00F717B7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 xml:space="preserve">Also kindly do not buy exercise books with spring binders </w:t>
      </w:r>
    </w:p>
    <w:p w:rsidR="00F717B7" w:rsidRDefault="00F717B7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  <w:r>
        <w:rPr>
          <w:rFonts w:ascii="HelveticaNeue-Condensed" w:hAnsi="HelveticaNeue-Condensed" w:cs="HelveticaNeue-Condensed"/>
          <w:sz w:val="24"/>
          <w:szCs w:val="24"/>
        </w:rPr>
        <w:t>JZK</w:t>
      </w:r>
      <w:r>
        <w:rPr>
          <w:rFonts w:ascii="HelveticaNeue-Condensed" w:hAnsi="HelveticaNeue-Condensed" w:cs="HelveticaNeue-Condensed"/>
          <w:sz w:val="24"/>
          <w:szCs w:val="24"/>
        </w:rPr>
        <w:br/>
        <w:t xml:space="preserve">Sister </w:t>
      </w:r>
      <w:proofErr w:type="spellStart"/>
      <w:r>
        <w:rPr>
          <w:rFonts w:ascii="HelveticaNeue-Condensed" w:hAnsi="HelveticaNeue-Condensed" w:cs="HelveticaNeue-Condensed"/>
          <w:sz w:val="24"/>
          <w:szCs w:val="24"/>
        </w:rPr>
        <w:t>Mumtaz</w:t>
      </w:r>
      <w:proofErr w:type="spellEnd"/>
    </w:p>
    <w:p w:rsidR="00744DEA" w:rsidRDefault="00744DEA" w:rsidP="00744DEA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24"/>
          <w:szCs w:val="24"/>
        </w:rPr>
      </w:pPr>
    </w:p>
    <w:p w:rsidR="00744DEA" w:rsidRDefault="00744DEA" w:rsidP="00744DEA">
      <w:pPr>
        <w:spacing w:before="100" w:beforeAutospacing="1" w:after="100" w:afterAutospacing="1" w:line="240" w:lineRule="auto"/>
        <w:outlineLvl w:val="2"/>
      </w:pPr>
    </w:p>
    <w:sectPr w:rsidR="00744DEA" w:rsidSect="00A45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7EDC"/>
    <w:rsid w:val="00744DEA"/>
    <w:rsid w:val="00A4596D"/>
    <w:rsid w:val="00A57C7F"/>
    <w:rsid w:val="00F717B7"/>
    <w:rsid w:val="00F7281A"/>
    <w:rsid w:val="00FB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6D"/>
  </w:style>
  <w:style w:type="paragraph" w:styleId="Heading3">
    <w:name w:val="heading 3"/>
    <w:basedOn w:val="Normal"/>
    <w:link w:val="Heading3Char"/>
    <w:uiPriority w:val="9"/>
    <w:qFormat/>
    <w:rsid w:val="00FB7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7EDC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FB7EDC"/>
    <w:rPr>
      <w:color w:val="0000FF"/>
      <w:u w:val="single"/>
    </w:rPr>
  </w:style>
  <w:style w:type="character" w:customStyle="1" w:styleId="price">
    <w:name w:val="price"/>
    <w:basedOn w:val="DefaultParagraphFont"/>
    <w:rsid w:val="00FB7EDC"/>
  </w:style>
  <w:style w:type="character" w:customStyle="1" w:styleId="sup">
    <w:name w:val="sup"/>
    <w:basedOn w:val="DefaultParagraphFont"/>
    <w:rsid w:val="00FB7EDC"/>
  </w:style>
  <w:style w:type="character" w:customStyle="1" w:styleId="currency-delimiter">
    <w:name w:val="currency-delimiter"/>
    <w:basedOn w:val="DefaultParagraphFont"/>
    <w:rsid w:val="00FB7EDC"/>
  </w:style>
  <w:style w:type="paragraph" w:styleId="BalloonText">
    <w:name w:val="Balloon Text"/>
    <w:basedOn w:val="Normal"/>
    <w:link w:val="BalloonTextChar"/>
    <w:uiPriority w:val="99"/>
    <w:semiHidden/>
    <w:unhideWhenUsed/>
    <w:rsid w:val="00FB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DC"/>
    <w:rPr>
      <w:rFonts w:ascii="Tahoma" w:hAnsi="Tahoma" w:cs="Tahoma"/>
      <w:sz w:val="16"/>
      <w:szCs w:val="16"/>
    </w:rPr>
  </w:style>
  <w:style w:type="character" w:customStyle="1" w:styleId="flag">
    <w:name w:val="flag"/>
    <w:basedOn w:val="DefaultParagraphFont"/>
    <w:rsid w:val="00FB7EDC"/>
  </w:style>
  <w:style w:type="character" w:customStyle="1" w:styleId="price-auxblock4">
    <w:name w:val="price-auxblock4"/>
    <w:basedOn w:val="DefaultParagraphFont"/>
    <w:rsid w:val="00FB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89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Idris</dc:creator>
  <cp:lastModifiedBy>Idris</cp:lastModifiedBy>
  <cp:revision>1</cp:revision>
  <dcterms:created xsi:type="dcterms:W3CDTF">2015-08-21T13:18:00Z</dcterms:created>
  <dcterms:modified xsi:type="dcterms:W3CDTF">2015-08-21T13:58:00Z</dcterms:modified>
</cp:coreProperties>
</file>